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简体" w:hAnsi="方正黑体简体" w:eastAsia="方正黑体简体" w:cs="方正黑体简体"/>
          <w:sz w:val="28"/>
          <w:szCs w:val="28"/>
          <w:lang w:val="en" w:eastAsia="zh-CN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eastAsia="zh-CN"/>
        </w:rPr>
        <w:t>附件</w:t>
      </w:r>
      <w:r>
        <w:rPr>
          <w:rFonts w:hint="default" w:ascii="方正黑体简体" w:hAnsi="方正黑体简体" w:eastAsia="方正黑体简体" w:cs="方正黑体简体"/>
          <w:sz w:val="28"/>
          <w:szCs w:val="28"/>
          <w:lang w:val="en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通信建设工程企业基本情况表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</w:p>
    <w:p>
      <w:pPr>
        <w:ind w:firstLine="480" w:firstLineChars="200"/>
        <w:jc w:val="left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>企业名称（盖章）：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val="en-US" w:eastAsia="zh-CN"/>
        </w:rPr>
        <w:t xml:space="preserve">                                                             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eastAsia="zh-CN"/>
        </w:rPr>
        <w:t>日期：</w:t>
      </w:r>
    </w:p>
    <w:tbl>
      <w:tblPr>
        <w:tblStyle w:val="3"/>
        <w:tblpPr w:leftFromText="180" w:rightFromText="180" w:vertAnchor="text" w:horzAnchor="page" w:tblpX="1963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500"/>
        <w:gridCol w:w="1935"/>
        <w:gridCol w:w="2205"/>
        <w:gridCol w:w="207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企业通信地址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资质等级</w:t>
            </w: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资质证书编号</w:t>
            </w: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注册资金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5" w:type="dxa"/>
            <w:gridSpan w:val="6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企业相关人员信息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固定电话</w:t>
            </w: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移动电话</w:t>
            </w: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电子信箱</w:t>
            </w: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法人代表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主要负责人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技术负责人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安全生产负责人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  <w:t>申报联系人</w:t>
            </w: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E0DEB"/>
    <w:rsid w:val="05EF4604"/>
    <w:rsid w:val="08F43E99"/>
    <w:rsid w:val="1D0F6382"/>
    <w:rsid w:val="407E0DEB"/>
    <w:rsid w:val="5BD9385F"/>
    <w:rsid w:val="6FDF1BC8"/>
    <w:rsid w:val="7E6FA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2020-07-25T11:22:00Z</dcterms:created>
  <dc:creator>霉蛙</dc:creator>
  <cp:lastModifiedBy>kylin</cp:lastModifiedBy>
  <cp:lastPrinted>2023-03-09T12:25:49Z</cp:lastPrinted>
  <dcterms:modified xsi:type="dcterms:W3CDTF">2023-03-09T12:27:45Z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